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15A" w:rsidRDefault="005A0A4E">
      <w:pPr>
        <w:pStyle w:val="a5"/>
        <w:rPr>
          <w:rFonts w:ascii="仿宋" w:eastAsia="仿宋" w:hAnsi="仿宋"/>
        </w:rPr>
      </w:pPr>
      <w:bookmarkStart w:id="0" w:name="_Toc25722"/>
      <w:r>
        <w:rPr>
          <w:rFonts w:ascii="仿宋" w:eastAsia="仿宋" w:hAnsi="仿宋" w:hint="eastAsia"/>
        </w:rPr>
        <w:t>招标公告</w:t>
      </w:r>
      <w:bookmarkEnd w:id="0"/>
    </w:p>
    <w:p w:rsidR="00A2115A" w:rsidRDefault="005A0A4E">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A2115A" w:rsidRDefault="005A0A4E">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Theme="minorEastAsia" w:eastAsiaTheme="minorEastAsia" w:hAnsiTheme="minorEastAsia" w:hint="eastAsia"/>
          <w:b/>
          <w:bCs/>
          <w:sz w:val="32"/>
          <w:szCs w:val="32"/>
        </w:rPr>
        <w:t>HGCGY22022</w:t>
      </w:r>
    </w:p>
    <w:p w:rsidR="00A2115A" w:rsidRDefault="005A0A4E">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3</w:t>
      </w:r>
      <w:r>
        <w:rPr>
          <w:rFonts w:ascii="仿宋" w:eastAsia="仿宋" w:hAnsi="仿宋" w:hint="eastAsia"/>
          <w:sz w:val="28"/>
          <w:szCs w:val="28"/>
        </w:rPr>
        <w:t>月28</w:t>
      </w:r>
      <w:r>
        <w:rPr>
          <w:rFonts w:ascii="仿宋" w:eastAsia="仿宋" w:hAnsi="仿宋" w:hint="eastAsia"/>
          <w:sz w:val="28"/>
          <w:szCs w:val="28"/>
        </w:rPr>
        <w:t>日炼钢用增碳剂</w:t>
      </w:r>
      <w:r>
        <w:rPr>
          <w:rFonts w:ascii="仿宋" w:eastAsia="仿宋" w:hAnsi="仿宋" w:hint="eastAsia"/>
          <w:sz w:val="28"/>
          <w:szCs w:val="28"/>
        </w:rPr>
        <w:t>FC92</w:t>
      </w:r>
      <w:r>
        <w:rPr>
          <w:rFonts w:ascii="仿宋" w:eastAsia="仿宋" w:hAnsi="仿宋" w:hint="eastAsia"/>
          <w:sz w:val="28"/>
          <w:szCs w:val="28"/>
        </w:rPr>
        <w:t>采购项目</w:t>
      </w:r>
    </w:p>
    <w:p w:rsidR="00A2115A" w:rsidRDefault="005A0A4E">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A2115A" w:rsidRDefault="005A0A4E">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A2115A" w:rsidRDefault="005A0A4E">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货物名称：炼钢用增碳剂：</w:t>
      </w:r>
      <w:r>
        <w:rPr>
          <w:rFonts w:ascii="仿宋" w:eastAsia="仿宋" w:hAnsi="仿宋" w:hint="eastAsia"/>
          <w:sz w:val="28"/>
          <w:szCs w:val="28"/>
        </w:rPr>
        <w:t>FC92</w:t>
      </w:r>
    </w:p>
    <w:p w:rsidR="00A2115A" w:rsidRDefault="005A0A4E">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w:t>
      </w:r>
      <w:r>
        <w:rPr>
          <w:rFonts w:ascii="仿宋" w:eastAsia="仿宋" w:hAnsi="仿宋" w:hint="eastAsia"/>
          <w:sz w:val="28"/>
          <w:szCs w:val="28"/>
        </w:rPr>
        <w:t>2</w:t>
      </w:r>
      <w:r>
        <w:rPr>
          <w:rFonts w:ascii="仿宋" w:eastAsia="仿宋" w:hAnsi="仿宋" w:hint="eastAsia"/>
          <w:sz w:val="28"/>
          <w:szCs w:val="28"/>
        </w:rPr>
        <w:t>00</w:t>
      </w:r>
      <w:r>
        <w:rPr>
          <w:rFonts w:ascii="仿宋" w:eastAsia="仿宋" w:hAnsi="仿宋" w:hint="eastAsia"/>
          <w:sz w:val="28"/>
          <w:szCs w:val="28"/>
        </w:rPr>
        <w:t>吨，根据炼钢厂生产情况均衡到货。</w:t>
      </w:r>
    </w:p>
    <w:p w:rsidR="00A2115A" w:rsidRDefault="005A0A4E">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2021</w:t>
      </w:r>
      <w:r>
        <w:rPr>
          <w:rFonts w:ascii="仿宋" w:eastAsia="仿宋" w:hAnsi="仿宋" w:hint="eastAsia"/>
          <w:sz w:val="28"/>
          <w:szCs w:val="28"/>
        </w:rPr>
        <w:t>年</w:t>
      </w:r>
      <w:r>
        <w:rPr>
          <w:rFonts w:ascii="仿宋" w:eastAsia="仿宋" w:hAnsi="仿宋" w:hint="eastAsia"/>
          <w:sz w:val="28"/>
          <w:szCs w:val="28"/>
        </w:rPr>
        <w:t>4</w:t>
      </w:r>
      <w:r>
        <w:rPr>
          <w:rFonts w:ascii="仿宋" w:eastAsia="仿宋" w:hAnsi="仿宋" w:hint="eastAsia"/>
          <w:sz w:val="28"/>
          <w:szCs w:val="28"/>
        </w:rPr>
        <w:t>月</w:t>
      </w:r>
    </w:p>
    <w:p w:rsidR="00A2115A" w:rsidRDefault="005A0A4E">
      <w:pPr>
        <w:pStyle w:val="1"/>
        <w:adjustRightInd w:val="0"/>
        <w:snapToGrid w:val="0"/>
        <w:spacing w:line="360" w:lineRule="exact"/>
        <w:ind w:left="431" w:firstLineChars="15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A2115A" w:rsidRDefault="005A0A4E">
      <w:pPr>
        <w:pStyle w:val="1"/>
        <w:numPr>
          <w:ilvl w:val="0"/>
          <w:numId w:val="1"/>
        </w:numPr>
        <w:tabs>
          <w:tab w:val="left" w:pos="420"/>
        </w:tabs>
        <w:autoSpaceDE w:val="0"/>
        <w:adjustRightInd w:val="0"/>
        <w:snapToGrid w:val="0"/>
        <w:spacing w:line="360" w:lineRule="exact"/>
        <w:ind w:left="17" w:firstLineChars="0" w:hanging="17"/>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bookmarkStart w:id="1" w:name="_GoBack"/>
      <w:bookmarkEnd w:id="1"/>
      <w:r>
        <w:rPr>
          <w:rFonts w:ascii="仿宋" w:eastAsia="仿宋" w:hAnsi="仿宋" w:hint="eastAsia"/>
          <w:sz w:val="28"/>
          <w:szCs w:val="28"/>
        </w:rPr>
        <w:t xml:space="preserve">                                                                                                         2.1   </w:t>
      </w:r>
      <w:r>
        <w:rPr>
          <w:rFonts w:ascii="仿宋" w:eastAsia="仿宋" w:hAnsi="仿宋" w:hint="eastAsia"/>
          <w:sz w:val="28"/>
          <w:szCs w:val="28"/>
        </w:rPr>
        <w:t>需方增碳剂合格供方（已被需方列入黑名单或暂停供货资质供方</w:t>
      </w:r>
      <w:proofErr w:type="gramStart"/>
      <w:r>
        <w:rPr>
          <w:rFonts w:ascii="仿宋" w:eastAsia="仿宋" w:hAnsi="仿宋" w:hint="eastAsia"/>
          <w:sz w:val="28"/>
          <w:szCs w:val="28"/>
        </w:rPr>
        <w:t>不可参标</w:t>
      </w:r>
      <w:proofErr w:type="gramEnd"/>
      <w:r>
        <w:rPr>
          <w:rFonts w:ascii="仿宋" w:eastAsia="仿宋" w:hAnsi="仿宋" w:hint="eastAsia"/>
          <w:sz w:val="28"/>
          <w:szCs w:val="28"/>
        </w:rPr>
        <w:t>,</w:t>
      </w:r>
      <w:r>
        <w:rPr>
          <w:rFonts w:ascii="仿宋" w:eastAsia="仿宋" w:hAnsi="仿宋" w:hint="eastAsia"/>
          <w:sz w:val="28"/>
          <w:szCs w:val="28"/>
        </w:rPr>
        <w:t>连续两次有退货记录或一季度内出现两次质量异议的供方不可参标）。</w:t>
      </w:r>
      <w:r>
        <w:rPr>
          <w:rFonts w:ascii="仿宋" w:eastAsia="仿宋" w:hAnsi="仿宋" w:hint="eastAsia"/>
          <w:sz w:val="28"/>
          <w:szCs w:val="28"/>
        </w:rPr>
        <w:t xml:space="preserve">                                                                                 </w:t>
      </w:r>
      <w:r>
        <w:rPr>
          <w:rFonts w:ascii="仿宋" w:eastAsia="仿宋" w:hAnsi="仿宋" w:hint="eastAsia"/>
          <w:sz w:val="28"/>
          <w:szCs w:val="28"/>
        </w:rPr>
        <w:t xml:space="preserve">                                                                                                                                                                                 2.2  </w:t>
      </w:r>
      <w:r>
        <w:rPr>
          <w:rFonts w:ascii="仿宋" w:eastAsia="仿宋" w:hAnsi="仿宋" w:hint="eastAsia"/>
          <w:sz w:val="28"/>
          <w:szCs w:val="28"/>
        </w:rPr>
        <w:t>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钢煤质增碳剂合格供方（提供</w:t>
      </w:r>
      <w:r>
        <w:rPr>
          <w:rFonts w:ascii="仿宋" w:eastAsia="仿宋" w:hAnsi="仿宋" w:hint="eastAsia"/>
          <w:sz w:val="28"/>
          <w:szCs w:val="28"/>
        </w:rPr>
        <w:t>1</w:t>
      </w:r>
      <w:r>
        <w:rPr>
          <w:rFonts w:ascii="仿宋" w:eastAsia="仿宋" w:hAnsi="仿宋" w:hint="eastAsia"/>
          <w:sz w:val="28"/>
          <w:szCs w:val="28"/>
        </w:rPr>
        <w:t>份近两年的合同原件或仅限价格、金额覆盖的原件扫描件）</w:t>
      </w:r>
      <w:r>
        <w:rPr>
          <w:rFonts w:ascii="仿宋" w:eastAsia="仿宋" w:hAnsi="仿宋" w:hint="eastAsia"/>
          <w:sz w:val="28"/>
          <w:szCs w:val="28"/>
        </w:rPr>
        <w:t>,</w:t>
      </w:r>
      <w:r>
        <w:rPr>
          <w:rFonts w:ascii="仿宋" w:eastAsia="仿宋" w:hAnsi="仿宋" w:hint="eastAsia"/>
          <w:sz w:val="28"/>
          <w:szCs w:val="28"/>
        </w:rPr>
        <w:t>且成立时间一年及以上，注册资本必须不少于</w:t>
      </w:r>
      <w:r>
        <w:rPr>
          <w:rFonts w:ascii="仿宋" w:eastAsia="仿宋" w:hAnsi="仿宋" w:hint="eastAsia"/>
          <w:sz w:val="28"/>
          <w:szCs w:val="28"/>
        </w:rPr>
        <w:t>200</w:t>
      </w:r>
      <w:r>
        <w:rPr>
          <w:rFonts w:ascii="仿宋" w:eastAsia="仿宋" w:hAnsi="仿宋" w:hint="eastAsia"/>
          <w:sz w:val="28"/>
          <w:szCs w:val="28"/>
        </w:rPr>
        <w:t>万元。</w:t>
      </w:r>
      <w:r>
        <w:rPr>
          <w:rFonts w:ascii="仿宋" w:eastAsia="仿宋" w:hAnsi="仿宋" w:hint="eastAsia"/>
          <w:sz w:val="28"/>
          <w:szCs w:val="28"/>
        </w:rPr>
        <w:t xml:space="preserve"> </w:t>
      </w:r>
    </w:p>
    <w:p w:rsidR="00A2115A" w:rsidRDefault="005A0A4E">
      <w:pPr>
        <w:pStyle w:val="1"/>
        <w:tabs>
          <w:tab w:val="left" w:pos="420"/>
        </w:tabs>
        <w:autoSpaceDE w:val="0"/>
        <w:adjustRightInd w:val="0"/>
        <w:snapToGrid w:val="0"/>
        <w:spacing w:line="360" w:lineRule="exact"/>
        <w:ind w:firstLineChars="0" w:firstLine="0"/>
        <w:contextualSpacing/>
        <w:jc w:val="left"/>
        <w:rPr>
          <w:rFonts w:ascii="仿宋" w:eastAsia="仿宋" w:hAnsi="仿宋"/>
          <w:b/>
          <w:bCs/>
          <w:sz w:val="28"/>
          <w:szCs w:val="28"/>
        </w:rPr>
      </w:pPr>
      <w:r>
        <w:rPr>
          <w:rFonts w:ascii="仿宋" w:eastAsia="仿宋" w:hAnsi="仿宋" w:hint="eastAsia"/>
          <w:sz w:val="28"/>
          <w:szCs w:val="28"/>
        </w:rPr>
        <w:t xml:space="preserve">2.3  </w:t>
      </w:r>
      <w:r>
        <w:rPr>
          <w:rFonts w:ascii="仿宋" w:eastAsia="仿宋" w:hAnsi="仿宋" w:hint="eastAsia"/>
          <w:sz w:val="28"/>
          <w:szCs w:val="28"/>
        </w:rPr>
        <w:t>为煤质增碳剂加工企业。具有该产品供货业绩（提供</w:t>
      </w:r>
      <w:r>
        <w:rPr>
          <w:rFonts w:ascii="仿宋" w:eastAsia="仿宋" w:hAnsi="仿宋" w:hint="eastAsia"/>
          <w:sz w:val="28"/>
          <w:szCs w:val="28"/>
        </w:rPr>
        <w:t>1</w:t>
      </w:r>
      <w:r>
        <w:rPr>
          <w:rFonts w:ascii="仿宋" w:eastAsia="仿宋" w:hAnsi="仿宋" w:hint="eastAsia"/>
          <w:sz w:val="28"/>
          <w:szCs w:val="28"/>
        </w:rPr>
        <w:t>份近两年的合同原件或仅限价格、金额覆盖的原件扫描件），投标人在法律上和财务上独立并能合法运作，具有法人地位和独立订立合同的能力。注册资本必须不少于</w:t>
      </w:r>
      <w:r>
        <w:rPr>
          <w:rFonts w:ascii="仿宋" w:eastAsia="仿宋" w:hAnsi="仿宋" w:hint="eastAsia"/>
          <w:sz w:val="28"/>
          <w:szCs w:val="28"/>
        </w:rPr>
        <w:t>200</w:t>
      </w:r>
      <w:r>
        <w:rPr>
          <w:rFonts w:ascii="仿宋" w:eastAsia="仿宋" w:hAnsi="仿宋" w:hint="eastAsia"/>
          <w:sz w:val="28"/>
          <w:szCs w:val="28"/>
        </w:rPr>
        <w:t>万元；成立时间一年及以上，投标人具有良好的银行资信和商业信誉，没有处于被责令停业或破产状态，且资产未被重组、接管和冻结；投标人营业执照经营范围应包含本次投标标的物范围。</w:t>
      </w:r>
      <w:r>
        <w:rPr>
          <w:rFonts w:ascii="仿宋" w:eastAsia="仿宋" w:hAnsi="仿宋" w:hint="eastAsia"/>
          <w:sz w:val="28"/>
          <w:szCs w:val="28"/>
        </w:rPr>
        <w:t xml:space="preserve">                                                          3     </w:t>
      </w:r>
      <w:r>
        <w:rPr>
          <w:rFonts w:ascii="仿宋" w:eastAsia="仿宋" w:hAnsi="仿宋" w:hint="eastAsia"/>
          <w:b/>
          <w:bCs/>
          <w:sz w:val="28"/>
          <w:szCs w:val="28"/>
        </w:rPr>
        <w:t>招</w:t>
      </w:r>
      <w:r>
        <w:rPr>
          <w:rFonts w:ascii="仿宋" w:eastAsia="仿宋" w:hAnsi="仿宋" w:hint="eastAsia"/>
          <w:b/>
          <w:bCs/>
          <w:sz w:val="28"/>
          <w:szCs w:val="28"/>
        </w:rPr>
        <w:t>标文件获取</w:t>
      </w:r>
    </w:p>
    <w:p w:rsidR="00A2115A" w:rsidRDefault="005A0A4E">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）下载招标文件、报价清单、技术附件等。</w:t>
      </w:r>
    </w:p>
    <w:p w:rsidR="00A2115A" w:rsidRDefault="005A0A4E">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A2115A" w:rsidRDefault="005A0A4E">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w:t>
      </w:r>
      <w:r>
        <w:rPr>
          <w:rFonts w:ascii="仿宋" w:eastAsia="仿宋" w:hAnsi="仿宋" w:hint="eastAsia"/>
          <w:sz w:val="28"/>
          <w:szCs w:val="28"/>
        </w:rPr>
        <w:t>1</w:t>
      </w:r>
      <w:r>
        <w:rPr>
          <w:rFonts w:ascii="仿宋" w:eastAsia="仿宋" w:hAnsi="仿宋" w:hint="eastAsia"/>
          <w:sz w:val="28"/>
          <w:szCs w:val="28"/>
        </w:rPr>
        <w:t>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A2115A" w:rsidRDefault="005A0A4E">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A2115A" w:rsidRDefault="005A0A4E">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2</w:t>
      </w:r>
      <w:r>
        <w:rPr>
          <w:rFonts w:ascii="仿宋" w:eastAsia="仿宋" w:hAnsi="仿宋" w:hint="eastAsia"/>
          <w:sz w:val="28"/>
          <w:szCs w:val="28"/>
          <w:u w:val="single"/>
        </w:rPr>
        <w:t>0000</w:t>
      </w:r>
      <w:r>
        <w:rPr>
          <w:rFonts w:ascii="仿宋" w:eastAsia="仿宋" w:hAnsi="仿宋" w:hint="eastAsia"/>
          <w:sz w:val="28"/>
          <w:szCs w:val="28"/>
        </w:rPr>
        <w:t>元人民币。</w:t>
      </w:r>
    </w:p>
    <w:p w:rsidR="00A2115A" w:rsidRDefault="005A0A4E">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A2115A" w:rsidRDefault="005A0A4E">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A2115A" w:rsidRDefault="005A0A4E">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r>
        <w:rPr>
          <w:rFonts w:ascii="仿宋" w:eastAsia="仿宋" w:hAnsi="仿宋" w:hint="eastAsia"/>
          <w:sz w:val="28"/>
          <w:szCs w:val="28"/>
        </w:rPr>
        <w:t xml:space="preserve">    </w:t>
      </w:r>
    </w:p>
    <w:p w:rsidR="00A2115A" w:rsidRDefault="005A0A4E">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A2115A" w:rsidRDefault="005A0A4E">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lastRenderedPageBreak/>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A2115A" w:rsidRDefault="005A0A4E">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A2115A" w:rsidRDefault="005A0A4E">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A2115A" w:rsidRDefault="005A0A4E">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2022</w:t>
      </w:r>
      <w:r>
        <w:rPr>
          <w:rFonts w:ascii="仿宋" w:eastAsia="仿宋" w:hAnsi="仿宋" w:hint="eastAsia"/>
          <w:b/>
          <w:bCs/>
          <w:sz w:val="28"/>
          <w:szCs w:val="28"/>
          <w:u w:val="single"/>
        </w:rPr>
        <w:t>年</w:t>
      </w:r>
      <w:r>
        <w:rPr>
          <w:rFonts w:ascii="仿宋" w:eastAsia="仿宋" w:hAnsi="仿宋" w:hint="eastAsia"/>
          <w:b/>
          <w:bCs/>
          <w:sz w:val="28"/>
          <w:szCs w:val="28"/>
          <w:u w:val="single"/>
        </w:rPr>
        <w:t>3</w:t>
      </w:r>
      <w:r>
        <w:rPr>
          <w:rFonts w:ascii="仿宋" w:eastAsia="仿宋" w:hAnsi="仿宋" w:hint="eastAsia"/>
          <w:b/>
          <w:bCs/>
          <w:sz w:val="28"/>
          <w:szCs w:val="28"/>
          <w:u w:val="single"/>
        </w:rPr>
        <w:t>月28</w:t>
      </w:r>
      <w:r>
        <w:rPr>
          <w:rFonts w:ascii="仿宋" w:eastAsia="仿宋" w:hAnsi="仿宋" w:hint="eastAsia"/>
          <w:b/>
          <w:bCs/>
          <w:sz w:val="28"/>
          <w:szCs w:val="28"/>
          <w:u w:val="single"/>
        </w:rPr>
        <w:t>日下午</w:t>
      </w:r>
      <w:r>
        <w:rPr>
          <w:rFonts w:ascii="仿宋" w:eastAsia="仿宋" w:hAnsi="仿宋" w:hint="eastAsia"/>
          <w:b/>
          <w:bCs/>
          <w:sz w:val="28"/>
          <w:szCs w:val="28"/>
          <w:u w:val="single"/>
        </w:rPr>
        <w:t>15</w:t>
      </w:r>
      <w:r>
        <w:rPr>
          <w:rFonts w:ascii="仿宋" w:eastAsia="仿宋" w:hAnsi="仿宋" w:hint="eastAsia"/>
          <w:b/>
          <w:bCs/>
          <w:sz w:val="28"/>
          <w:szCs w:val="28"/>
          <w:u w:val="single"/>
        </w:rPr>
        <w:t>:0</w:t>
      </w:r>
      <w:r>
        <w:rPr>
          <w:rFonts w:ascii="仿宋" w:eastAsia="仿宋" w:hAnsi="仿宋" w:hint="eastAsia"/>
          <w:b/>
          <w:bCs/>
          <w:sz w:val="28"/>
          <w:szCs w:val="28"/>
          <w:u w:val="single"/>
        </w:rPr>
        <w:t>0(</w:t>
      </w:r>
      <w:r>
        <w:rPr>
          <w:rFonts w:ascii="仿宋" w:eastAsia="仿宋" w:hAnsi="仿宋" w:hint="eastAsia"/>
          <w:b/>
          <w:bCs/>
          <w:sz w:val="28"/>
          <w:szCs w:val="28"/>
          <w:u w:val="single"/>
        </w:rPr>
        <w:t>北京时间</w:t>
      </w:r>
      <w:r>
        <w:rPr>
          <w:rFonts w:ascii="仿宋" w:eastAsia="仿宋" w:hAnsi="仿宋" w:hint="eastAsia"/>
          <w:b/>
          <w:bCs/>
          <w:sz w:val="28"/>
          <w:szCs w:val="28"/>
          <w:u w:val="single"/>
        </w:rPr>
        <w:t>)</w:t>
      </w:r>
    </w:p>
    <w:p w:rsidR="00A2115A" w:rsidRDefault="005A0A4E">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r>
        <w:rPr>
          <w:rFonts w:ascii="仿宋" w:eastAsia="仿宋" w:hAnsi="仿宋" w:hint="eastAsia"/>
          <w:sz w:val="28"/>
          <w:szCs w:val="28"/>
        </w:rPr>
        <w:t xml:space="preserve">                  </w:t>
      </w:r>
    </w:p>
    <w:p w:rsidR="00A2115A" w:rsidRDefault="005A0A4E">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A2115A" w:rsidRDefault="005A0A4E">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A2115A" w:rsidRDefault="005A0A4E">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A2115A" w:rsidRDefault="005A0A4E">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A2115A" w:rsidRDefault="005A0A4E">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A2115A" w:rsidRDefault="005A0A4E">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A2115A" w:rsidRDefault="005A0A4E">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A2115A" w:rsidRDefault="005A0A4E">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A2115A" w:rsidRDefault="005A0A4E">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A2115A" w:rsidRDefault="005A0A4E">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A2115A" w:rsidRDefault="005A0A4E">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A2115A" w:rsidRDefault="005A0A4E">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13875670835</w:t>
      </w:r>
    </w:p>
    <w:p w:rsidR="00A2115A" w:rsidRDefault="005A0A4E">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A2115A" w:rsidRDefault="005A0A4E">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A2115A" w:rsidRDefault="005A0A4E">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w:t>
      </w:r>
      <w:r>
        <w:rPr>
          <w:rFonts w:ascii="仿宋" w:eastAsia="仿宋" w:hAnsi="仿宋" w:hint="eastAsia"/>
          <w:sz w:val="28"/>
          <w:szCs w:val="28"/>
        </w:rPr>
        <w:t>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p>
    <w:p w:rsidR="00A2115A" w:rsidRDefault="005A0A4E">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A2115A" w:rsidRDefault="00A2115A">
      <w:pPr>
        <w:spacing w:line="440" w:lineRule="exact"/>
        <w:ind w:firstLineChars="300" w:firstLine="630"/>
      </w:pPr>
    </w:p>
    <w:sectPr w:rsidR="00A2115A" w:rsidSect="00A211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A4E" w:rsidRDefault="005A0A4E" w:rsidP="005A0A4E">
      <w:r>
        <w:separator/>
      </w:r>
    </w:p>
  </w:endnote>
  <w:endnote w:type="continuationSeparator" w:id="1">
    <w:p w:rsidR="005A0A4E" w:rsidRDefault="005A0A4E" w:rsidP="005A0A4E">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A4E" w:rsidRDefault="005A0A4E" w:rsidP="005A0A4E">
      <w:r>
        <w:separator/>
      </w:r>
    </w:p>
  </w:footnote>
  <w:footnote w:type="continuationSeparator" w:id="1">
    <w:p w:rsidR="005A0A4E" w:rsidRDefault="005A0A4E" w:rsidP="005A0A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DFB5031"/>
    <w:rsid w:val="000868AC"/>
    <w:rsid w:val="005A0A4E"/>
    <w:rsid w:val="005E03D5"/>
    <w:rsid w:val="0060196D"/>
    <w:rsid w:val="00A2115A"/>
    <w:rsid w:val="00D46A48"/>
    <w:rsid w:val="00D671F1"/>
    <w:rsid w:val="00DD743B"/>
    <w:rsid w:val="0ED40BA4"/>
    <w:rsid w:val="42EF1757"/>
    <w:rsid w:val="4D15079E"/>
    <w:rsid w:val="6CE9051D"/>
    <w:rsid w:val="6DFB50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115A"/>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A2115A"/>
    <w:pPr>
      <w:tabs>
        <w:tab w:val="center" w:pos="4153"/>
        <w:tab w:val="right" w:pos="8306"/>
      </w:tabs>
      <w:snapToGrid w:val="0"/>
      <w:jc w:val="left"/>
    </w:pPr>
    <w:rPr>
      <w:sz w:val="18"/>
      <w:szCs w:val="18"/>
    </w:rPr>
  </w:style>
  <w:style w:type="paragraph" w:styleId="a4">
    <w:name w:val="header"/>
    <w:basedOn w:val="a"/>
    <w:link w:val="Char0"/>
    <w:qFormat/>
    <w:rsid w:val="00A2115A"/>
    <w:pPr>
      <w:pBdr>
        <w:bottom w:val="single" w:sz="6" w:space="1" w:color="auto"/>
      </w:pBdr>
      <w:tabs>
        <w:tab w:val="center" w:pos="4153"/>
        <w:tab w:val="right" w:pos="8306"/>
      </w:tabs>
      <w:snapToGrid w:val="0"/>
      <w:jc w:val="center"/>
    </w:pPr>
    <w:rPr>
      <w:sz w:val="18"/>
      <w:szCs w:val="18"/>
    </w:rPr>
  </w:style>
  <w:style w:type="paragraph" w:styleId="a5">
    <w:name w:val="Title"/>
    <w:basedOn w:val="a"/>
    <w:next w:val="a"/>
    <w:qFormat/>
    <w:rsid w:val="00A2115A"/>
    <w:pPr>
      <w:spacing w:before="240" w:after="60"/>
      <w:jc w:val="center"/>
      <w:outlineLvl w:val="0"/>
    </w:pPr>
    <w:rPr>
      <w:rFonts w:ascii="Cambria" w:hAnsi="Cambria"/>
      <w:b/>
      <w:sz w:val="32"/>
    </w:rPr>
  </w:style>
  <w:style w:type="paragraph" w:customStyle="1" w:styleId="1">
    <w:name w:val="列出段落1"/>
    <w:basedOn w:val="a"/>
    <w:qFormat/>
    <w:rsid w:val="00A2115A"/>
    <w:pPr>
      <w:ind w:firstLineChars="200" w:firstLine="420"/>
    </w:pPr>
  </w:style>
  <w:style w:type="character" w:customStyle="1" w:styleId="Char0">
    <w:name w:val="页眉 Char"/>
    <w:basedOn w:val="a0"/>
    <w:link w:val="a4"/>
    <w:rsid w:val="00A2115A"/>
    <w:rPr>
      <w:kern w:val="2"/>
      <w:sz w:val="18"/>
      <w:szCs w:val="18"/>
    </w:rPr>
  </w:style>
  <w:style w:type="character" w:customStyle="1" w:styleId="Char">
    <w:name w:val="页脚 Char"/>
    <w:basedOn w:val="a0"/>
    <w:link w:val="a3"/>
    <w:rsid w:val="00A2115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1092</Words>
  <Characters>660</Characters>
  <Application>Microsoft Office Word</Application>
  <DocSecurity>0</DocSecurity>
  <Lines>5</Lines>
  <Paragraphs>3</Paragraphs>
  <ScaleCrop>false</ScaleCrop>
  <Company/>
  <LinksUpToDate>false</LinksUpToDate>
  <CharactersWithSpaces>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z</cp:lastModifiedBy>
  <cp:revision>5</cp:revision>
  <dcterms:created xsi:type="dcterms:W3CDTF">2021-09-07T02:26:00Z</dcterms:created>
  <dcterms:modified xsi:type="dcterms:W3CDTF">2022-03-22T08:31:00Z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