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hint="eastAsia" w:ascii="仿宋" w:hAnsi="仿宋" w:eastAsia="仿宋" w:cs="仿宋"/>
          <w:sz w:val="28"/>
          <w:szCs w:val="28"/>
        </w:rPr>
      </w:pPr>
      <w:bookmarkStart w:id="0" w:name="_Toc61354154"/>
      <w:bookmarkStart w:id="1" w:name="_Toc526778066"/>
      <w:bookmarkStart w:id="2" w:name="_Toc526861349"/>
      <w:bookmarkStart w:id="3" w:name="_Toc526246862"/>
      <w:r>
        <w:rPr>
          <w:rFonts w:hint="eastAsia" w:asciiTheme="minorEastAsia" w:hAnsiTheme="minorEastAsia" w:eastAsiaTheme="minorEastAsia"/>
          <w:szCs w:val="32"/>
        </w:rPr>
        <w:t xml:space="preserve">          </w:t>
      </w:r>
      <w:bookmarkEnd w:id="0"/>
      <w:bookmarkEnd w:id="1"/>
      <w:bookmarkEnd w:id="2"/>
      <w:bookmarkEnd w:id="3"/>
    </w:p>
    <w:p>
      <w:pPr>
        <w:pStyle w:val="35"/>
        <w:rPr>
          <w:rFonts w:hint="eastAsia" w:ascii="仿宋" w:hAnsi="仿宋" w:eastAsia="仿宋" w:cs="仿宋"/>
          <w:szCs w:val="32"/>
        </w:rPr>
      </w:pPr>
      <w:bookmarkStart w:id="7" w:name="_GoBack"/>
      <w:bookmarkEnd w:id="7"/>
      <w:bookmarkStart w:id="4" w:name="_Toc30112"/>
      <w:r>
        <w:rPr>
          <w:rFonts w:hint="eastAsia" w:ascii="仿宋" w:hAnsi="仿宋" w:eastAsia="仿宋" w:cs="仿宋"/>
          <w:szCs w:val="32"/>
        </w:rPr>
        <w:t>招标公告</w:t>
      </w:r>
      <w:bookmarkEnd w:id="4"/>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项目编号：HGCGD2209</w:t>
      </w:r>
      <w:r>
        <w:rPr>
          <w:rFonts w:hint="eastAsia" w:ascii="仿宋" w:hAnsi="仿宋" w:eastAsia="仿宋" w:cs="仿宋"/>
          <w:sz w:val="28"/>
          <w:szCs w:val="28"/>
          <w:lang w:val="en-US" w:eastAsia="zh-CN"/>
        </w:rPr>
        <w:t>3</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项目名称：2022年7月机械备件采购项目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15000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2022年7月</w:t>
      </w:r>
      <w:r>
        <w:rPr>
          <w:rFonts w:hint="eastAsia" w:ascii="仿宋" w:hAnsi="仿宋" w:eastAsia="仿宋" w:cs="仿宋"/>
          <w:b/>
          <w:sz w:val="28"/>
          <w:szCs w:val="28"/>
          <w:u w:val="single"/>
          <w:lang w:val="en-US" w:eastAsia="zh-CN"/>
        </w:rPr>
        <w:t>25</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3864862"/>
      <w:bookmarkStart w:id="6" w:name="_Toc300677994"/>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持续改机</w:t>
      </w:r>
      <w:r>
        <w:rPr>
          <w:rFonts w:hint="eastAsia" w:ascii="仿宋" w:hAnsi="仿宋" w:eastAsia="仿宋" w:cs="仿宋"/>
          <w:sz w:val="28"/>
          <w:szCs w:val="28"/>
        </w:rPr>
        <w:t>部/湖南衡阳钢管（集团）有限公司招标办</w:t>
      </w:r>
    </w:p>
    <w:p>
      <w:pPr>
        <w:snapToGrid w:val="0"/>
        <w:spacing w:line="400" w:lineRule="exact"/>
        <w:ind w:left="850" w:leftChars="405"/>
        <w:rPr>
          <w:rFonts w:asciiTheme="minorEastAsia" w:hAnsiTheme="minorEastAsia" w:eastAsiaTheme="minorEastAsia"/>
          <w:sz w:val="28"/>
          <w:szCs w:val="28"/>
        </w:rPr>
      </w:pPr>
    </w:p>
    <w:p>
      <w:pPr>
        <w:pStyle w:val="35"/>
        <w:ind w:left="1404"/>
        <w:jc w:val="both"/>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53DD"/>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5657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2022-07-22T03:01:15Z</dcterms:modified>
  <dc:title>第二章  投标人须知</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A10F601940F643A391206DF94A9CFED9</vt:lpwstr>
  </property>
</Properties>
</file>